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2855" w14:textId="77777777" w:rsidR="0086207A" w:rsidRPr="003443BD" w:rsidRDefault="0086207A" w:rsidP="003443BD">
      <w:pPr>
        <w:shd w:val="clear" w:color="auto" w:fill="FFFFFF"/>
        <w:spacing w:after="480" w:line="240" w:lineRule="auto"/>
        <w:jc w:val="center"/>
        <w:outlineLvl w:val="0"/>
        <w:rPr>
          <w:rFonts w:ascii="Lato Medium" w:eastAsia="Times New Roman" w:hAnsi="Lato Medium" w:cs="Times New Roman"/>
          <w:b/>
          <w:bCs/>
          <w:color w:val="1D4F91"/>
          <w:kern w:val="36"/>
          <w:sz w:val="56"/>
          <w:szCs w:val="56"/>
        </w:rPr>
      </w:pPr>
      <w:r w:rsidRPr="003443BD">
        <w:rPr>
          <w:rFonts w:ascii="Lato Medium" w:eastAsia="Times New Roman" w:hAnsi="Lato Medium" w:cs="Times New Roman"/>
          <w:b/>
          <w:bCs/>
          <w:color w:val="1D4F91"/>
          <w:kern w:val="36"/>
          <w:sz w:val="56"/>
          <w:szCs w:val="56"/>
        </w:rPr>
        <w:t>Freedom of Information Act Request</w:t>
      </w:r>
    </w:p>
    <w:p w14:paraId="76F92D67" w14:textId="287081A3" w:rsidR="0086207A" w:rsidRPr="0086207A" w:rsidRDefault="0086207A" w:rsidP="00043FF1">
      <w:pPr>
        <w:shd w:val="clear" w:color="auto" w:fill="FFFFFF"/>
        <w:spacing w:after="0" w:line="240" w:lineRule="auto"/>
        <w:jc w:val="both"/>
        <w:rPr>
          <w:rFonts w:ascii="Lato" w:eastAsia="Times New Roman" w:hAnsi="Lato" w:cs="Times New Roman"/>
          <w:color w:val="535353"/>
          <w:sz w:val="24"/>
          <w:szCs w:val="24"/>
        </w:rPr>
      </w:pPr>
      <w:r w:rsidRPr="0086207A">
        <w:rPr>
          <w:rFonts w:ascii="Lato" w:eastAsia="Times New Roman" w:hAnsi="Lato" w:cs="Times New Roman"/>
          <w:color w:val="535353"/>
          <w:sz w:val="24"/>
          <w:szCs w:val="24"/>
        </w:rPr>
        <w:t>Pursuant to the </w:t>
      </w:r>
      <w:hyperlink r:id="rId4" w:history="1">
        <w:r w:rsidRPr="0086207A">
          <w:rPr>
            <w:rFonts w:ascii="Lato" w:eastAsia="Times New Roman" w:hAnsi="Lato" w:cs="Times New Roman"/>
            <w:color w:val="0E606A"/>
            <w:sz w:val="24"/>
            <w:szCs w:val="24"/>
            <w:u w:val="single"/>
          </w:rPr>
          <w:t>South Carolina Freedom of Information Act</w:t>
        </w:r>
      </w:hyperlink>
      <w:r w:rsidRPr="0086207A">
        <w:rPr>
          <w:rFonts w:ascii="Lato" w:eastAsia="Times New Roman" w:hAnsi="Lato" w:cs="Times New Roman"/>
          <w:color w:val="535353"/>
          <w:sz w:val="24"/>
          <w:szCs w:val="24"/>
        </w:rPr>
        <w:t xml:space="preserve">, the  </w:t>
      </w:r>
      <w:r w:rsidR="001931DF">
        <w:rPr>
          <w:rFonts w:ascii="Lato" w:eastAsia="Times New Roman" w:hAnsi="Lato" w:cs="Times New Roman"/>
          <w:color w:val="535353"/>
          <w:sz w:val="24"/>
          <w:szCs w:val="24"/>
        </w:rPr>
        <w:t xml:space="preserve">Florence Regional Airport </w:t>
      </w:r>
      <w:r w:rsidRPr="0086207A">
        <w:rPr>
          <w:rFonts w:ascii="Lato" w:eastAsia="Times New Roman" w:hAnsi="Lato" w:cs="Times New Roman"/>
          <w:color w:val="535353"/>
          <w:sz w:val="24"/>
          <w:szCs w:val="24"/>
        </w:rPr>
        <w:t>will provide copies of public records in its custody unless the records are exempt from disclosure under</w:t>
      </w:r>
      <w:hyperlink r:id="rId5" w:anchor="30-4-40" w:history="1">
        <w:r w:rsidRPr="0086207A">
          <w:rPr>
            <w:rFonts w:ascii="Lato" w:eastAsia="Times New Roman" w:hAnsi="Lato" w:cs="Times New Roman"/>
            <w:color w:val="0E606A"/>
            <w:sz w:val="24"/>
            <w:szCs w:val="24"/>
            <w:u w:val="single"/>
          </w:rPr>
          <w:t> S.C. Code of Laws §30-4-40</w:t>
        </w:r>
      </w:hyperlink>
      <w:r w:rsidRPr="0086207A">
        <w:rPr>
          <w:rFonts w:ascii="Lato" w:eastAsia="Times New Roman" w:hAnsi="Lato" w:cs="Times New Roman"/>
          <w:color w:val="535353"/>
          <w:sz w:val="24"/>
          <w:szCs w:val="24"/>
        </w:rPr>
        <w:t xml:space="preserve">. All requests can be submitted </w:t>
      </w:r>
      <w:r>
        <w:rPr>
          <w:rFonts w:ascii="Lato" w:eastAsia="Times New Roman" w:hAnsi="Lato" w:cs="Times New Roman"/>
          <w:color w:val="535353"/>
          <w:sz w:val="24"/>
          <w:szCs w:val="24"/>
        </w:rPr>
        <w:t xml:space="preserve">via </w:t>
      </w:r>
      <w:r w:rsidRPr="0086207A">
        <w:rPr>
          <w:rFonts w:ascii="Lato" w:eastAsia="Times New Roman" w:hAnsi="Lato" w:cs="Times New Roman"/>
          <w:color w:val="535353"/>
          <w:sz w:val="24"/>
          <w:szCs w:val="24"/>
        </w:rPr>
        <w:t xml:space="preserve">the </w:t>
      </w:r>
      <w:r>
        <w:rPr>
          <w:rFonts w:ascii="Lato" w:eastAsia="Times New Roman" w:hAnsi="Lato" w:cs="Times New Roman"/>
          <w:color w:val="535353"/>
          <w:sz w:val="24"/>
          <w:szCs w:val="24"/>
        </w:rPr>
        <w:t xml:space="preserve">email provided below or </w:t>
      </w:r>
      <w:r w:rsidRPr="0086207A">
        <w:rPr>
          <w:rFonts w:ascii="Lato" w:eastAsia="Times New Roman" w:hAnsi="Lato" w:cs="Times New Roman"/>
          <w:color w:val="535353"/>
          <w:sz w:val="24"/>
          <w:szCs w:val="24"/>
        </w:rPr>
        <w:t xml:space="preserve"> mailed to the following address:</w:t>
      </w:r>
    </w:p>
    <w:p w14:paraId="7134AB73" w14:textId="77777777" w:rsidR="0086207A" w:rsidRDefault="0086207A" w:rsidP="0086207A">
      <w:pPr>
        <w:shd w:val="clear" w:color="auto" w:fill="FFFFFF"/>
        <w:spacing w:after="0" w:line="240" w:lineRule="auto"/>
        <w:rPr>
          <w:rFonts w:ascii="Lato" w:eastAsia="Times New Roman" w:hAnsi="Lato" w:cs="Times New Roman"/>
          <w:color w:val="535353"/>
          <w:sz w:val="24"/>
          <w:szCs w:val="24"/>
        </w:rPr>
      </w:pPr>
    </w:p>
    <w:p w14:paraId="504FB13E" w14:textId="545FE12B" w:rsidR="0086207A" w:rsidRDefault="0086207A" w:rsidP="0086207A">
      <w:pPr>
        <w:shd w:val="clear" w:color="auto" w:fill="FFFFFF"/>
        <w:spacing w:after="0" w:line="240" w:lineRule="auto"/>
        <w:rPr>
          <w:rFonts w:ascii="Lato" w:eastAsia="Times New Roman" w:hAnsi="Lato" w:cs="Times New Roman"/>
          <w:color w:val="535353"/>
          <w:sz w:val="24"/>
          <w:szCs w:val="24"/>
        </w:rPr>
      </w:pPr>
      <w:r>
        <w:rPr>
          <w:rFonts w:ascii="Lato" w:eastAsia="Times New Roman" w:hAnsi="Lato" w:cs="Times New Roman"/>
          <w:color w:val="535353"/>
          <w:sz w:val="24"/>
          <w:szCs w:val="24"/>
        </w:rPr>
        <w:t>Florence Regional Airport</w:t>
      </w:r>
      <w:r w:rsidRPr="0086207A">
        <w:rPr>
          <w:rFonts w:ascii="Lato" w:eastAsia="Times New Roman" w:hAnsi="Lato" w:cs="Times New Roman"/>
          <w:color w:val="535353"/>
          <w:sz w:val="24"/>
          <w:szCs w:val="24"/>
        </w:rPr>
        <w:br/>
        <w:t xml:space="preserve">ATTN: </w:t>
      </w:r>
      <w:r>
        <w:rPr>
          <w:rFonts w:ascii="Lato" w:eastAsia="Times New Roman" w:hAnsi="Lato" w:cs="Times New Roman"/>
          <w:color w:val="535353"/>
          <w:sz w:val="24"/>
          <w:szCs w:val="24"/>
        </w:rPr>
        <w:t>Executive Director’s Office</w:t>
      </w:r>
      <w:r w:rsidRPr="0086207A">
        <w:rPr>
          <w:rFonts w:ascii="Lato" w:eastAsia="Times New Roman" w:hAnsi="Lato" w:cs="Times New Roman"/>
          <w:color w:val="535353"/>
          <w:sz w:val="24"/>
          <w:szCs w:val="24"/>
        </w:rPr>
        <w:t>– FOIA</w:t>
      </w:r>
      <w:r w:rsidRPr="0086207A">
        <w:rPr>
          <w:rFonts w:ascii="Lato" w:eastAsia="Times New Roman" w:hAnsi="Lato" w:cs="Times New Roman"/>
          <w:color w:val="535353"/>
          <w:sz w:val="24"/>
          <w:szCs w:val="24"/>
        </w:rPr>
        <w:br/>
      </w:r>
      <w:r>
        <w:rPr>
          <w:rFonts w:ascii="Lato" w:eastAsia="Times New Roman" w:hAnsi="Lato" w:cs="Times New Roman"/>
          <w:color w:val="535353"/>
          <w:sz w:val="24"/>
          <w:szCs w:val="24"/>
        </w:rPr>
        <w:t>2100 Terminal Drive</w:t>
      </w:r>
      <w:r w:rsidRPr="0086207A">
        <w:rPr>
          <w:rFonts w:ascii="Lato" w:eastAsia="Times New Roman" w:hAnsi="Lato" w:cs="Times New Roman"/>
          <w:color w:val="535353"/>
          <w:sz w:val="24"/>
          <w:szCs w:val="24"/>
        </w:rPr>
        <w:br/>
        <w:t>Florence, SC 2950</w:t>
      </w:r>
      <w:r>
        <w:rPr>
          <w:rFonts w:ascii="Lato" w:eastAsia="Times New Roman" w:hAnsi="Lato" w:cs="Times New Roman"/>
          <w:color w:val="535353"/>
          <w:sz w:val="24"/>
          <w:szCs w:val="24"/>
        </w:rPr>
        <w:t>6</w:t>
      </w:r>
    </w:p>
    <w:p w14:paraId="0BC2DF8D" w14:textId="3BDACE0B" w:rsidR="0086207A" w:rsidRPr="0086207A" w:rsidRDefault="0086207A" w:rsidP="0086207A">
      <w:pPr>
        <w:shd w:val="clear" w:color="auto" w:fill="FFFFFF"/>
        <w:spacing w:after="0" w:line="240" w:lineRule="auto"/>
        <w:rPr>
          <w:rFonts w:ascii="Lato" w:eastAsia="Times New Roman" w:hAnsi="Lato" w:cs="Times New Roman"/>
          <w:color w:val="535353"/>
          <w:sz w:val="24"/>
          <w:szCs w:val="24"/>
        </w:rPr>
      </w:pPr>
      <w:r>
        <w:rPr>
          <w:rFonts w:ascii="Lato" w:eastAsia="Times New Roman" w:hAnsi="Lato" w:cs="Times New Roman"/>
          <w:color w:val="535353"/>
          <w:sz w:val="24"/>
          <w:szCs w:val="24"/>
        </w:rPr>
        <w:t>canderson@flyflo.us</w:t>
      </w:r>
    </w:p>
    <w:p w14:paraId="1C4F75DC" w14:textId="77777777" w:rsidR="0086207A" w:rsidRPr="0086207A" w:rsidRDefault="0086207A" w:rsidP="00C57075">
      <w:pPr>
        <w:shd w:val="clear" w:color="auto" w:fill="FFFFFF"/>
        <w:spacing w:before="240" w:after="0" w:line="240" w:lineRule="auto"/>
        <w:jc w:val="both"/>
        <w:rPr>
          <w:rFonts w:ascii="Lato" w:eastAsia="Times New Roman" w:hAnsi="Lato" w:cs="Times New Roman"/>
          <w:color w:val="535353"/>
          <w:sz w:val="24"/>
          <w:szCs w:val="24"/>
        </w:rPr>
      </w:pPr>
      <w:r w:rsidRPr="0086207A">
        <w:rPr>
          <w:rFonts w:ascii="Lato" w:eastAsia="Times New Roman" w:hAnsi="Lato" w:cs="Times New Roman"/>
          <w:color w:val="535353"/>
          <w:sz w:val="24"/>
          <w:szCs w:val="24"/>
        </w:rPr>
        <w:t>Requests can also be hand-delivered or made in person at the mailing address listed above.</w:t>
      </w:r>
    </w:p>
    <w:p w14:paraId="2F6946B3" w14:textId="60E7A880" w:rsidR="0086207A" w:rsidRPr="0086207A" w:rsidRDefault="0086207A" w:rsidP="00C57075">
      <w:pPr>
        <w:shd w:val="clear" w:color="auto" w:fill="FFFFFF"/>
        <w:spacing w:before="240" w:after="0" w:line="240" w:lineRule="auto"/>
        <w:jc w:val="both"/>
        <w:rPr>
          <w:rFonts w:ascii="Lato" w:eastAsia="Times New Roman" w:hAnsi="Lato" w:cs="Times New Roman"/>
          <w:color w:val="535353"/>
          <w:sz w:val="24"/>
          <w:szCs w:val="24"/>
        </w:rPr>
      </w:pPr>
      <w:r w:rsidRPr="0086207A">
        <w:rPr>
          <w:rFonts w:ascii="Lato" w:eastAsia="Times New Roman" w:hAnsi="Lato" w:cs="Times New Roman"/>
          <w:color w:val="535353"/>
          <w:sz w:val="24"/>
          <w:szCs w:val="24"/>
        </w:rPr>
        <w:t xml:space="preserve">Upon receipt of a written FOIA request for records, the </w:t>
      </w:r>
      <w:r w:rsidR="00C57075">
        <w:rPr>
          <w:rFonts w:ascii="Lato" w:eastAsia="Times New Roman" w:hAnsi="Lato" w:cs="Times New Roman"/>
          <w:color w:val="535353"/>
          <w:sz w:val="24"/>
          <w:szCs w:val="24"/>
        </w:rPr>
        <w:t>Florence Regional Airport Executive Director’s Office</w:t>
      </w:r>
      <w:r w:rsidRPr="0086207A">
        <w:rPr>
          <w:rFonts w:ascii="Lato" w:eastAsia="Times New Roman" w:hAnsi="Lato" w:cs="Times New Roman"/>
          <w:color w:val="535353"/>
          <w:sz w:val="24"/>
          <w:szCs w:val="24"/>
        </w:rPr>
        <w:t xml:space="preserve"> will determine if the records are available. The requestor will be notified of this determination within 10 business days for records less than two years old, or within 20 business days for records more than two years old.</w:t>
      </w:r>
    </w:p>
    <w:p w14:paraId="74CA0955" w14:textId="77777777" w:rsidR="0086207A" w:rsidRPr="0086207A" w:rsidRDefault="0086207A" w:rsidP="00C57075">
      <w:pPr>
        <w:shd w:val="clear" w:color="auto" w:fill="FFFFFF"/>
        <w:spacing w:before="240" w:after="0" w:line="240" w:lineRule="auto"/>
        <w:jc w:val="both"/>
        <w:rPr>
          <w:rFonts w:ascii="Lato" w:eastAsia="Times New Roman" w:hAnsi="Lato" w:cs="Times New Roman"/>
          <w:color w:val="535353"/>
          <w:sz w:val="24"/>
          <w:szCs w:val="24"/>
        </w:rPr>
      </w:pPr>
      <w:r w:rsidRPr="0086207A">
        <w:rPr>
          <w:rFonts w:ascii="Lato" w:eastAsia="Times New Roman" w:hAnsi="Lato" w:cs="Times New Roman"/>
          <w:color w:val="535353"/>
          <w:sz w:val="24"/>
          <w:szCs w:val="24"/>
        </w:rPr>
        <w:t>If it is determined that the requested records are available and not exempt from disclosure, the records will be furnished within 30 calendar days of the determination, or within 35 calendar days if the records are more than two years old.</w:t>
      </w:r>
    </w:p>
    <w:p w14:paraId="3A931CCE" w14:textId="75D0F6A9" w:rsidR="00BF7624" w:rsidRPr="00617FF2" w:rsidRDefault="00617FF2" w:rsidP="00463421">
      <w:pPr>
        <w:spacing w:before="240" w:after="240" w:line="280" w:lineRule="auto"/>
        <w:jc w:val="both"/>
        <w:rPr>
          <w:rFonts w:ascii="Lato" w:eastAsia="Georgia" w:hAnsi="Lato" w:cs="Georgia"/>
        </w:rPr>
      </w:pPr>
      <w:r w:rsidRPr="00617FF2">
        <w:rPr>
          <w:rFonts w:ascii="Lato" w:eastAsia="Georgia" w:hAnsi="Lato" w:cs="Georgia"/>
        </w:rPr>
        <w:t xml:space="preserve">See Fee Schedule on next page for additional information </w:t>
      </w:r>
    </w:p>
    <w:p w14:paraId="7454A8DE" w14:textId="77777777" w:rsidR="00BF7624" w:rsidRDefault="00BF7624" w:rsidP="00463421">
      <w:pPr>
        <w:spacing w:before="240" w:after="240" w:line="280" w:lineRule="auto"/>
        <w:jc w:val="both"/>
        <w:rPr>
          <w:rFonts w:ascii="Lato Medium" w:eastAsia="Georgia" w:hAnsi="Lato Medium" w:cs="Georgia"/>
          <w:b/>
          <w:bCs/>
          <w:color w:val="002060"/>
          <w:sz w:val="56"/>
          <w:szCs w:val="56"/>
        </w:rPr>
      </w:pPr>
    </w:p>
    <w:p w14:paraId="0868CF60" w14:textId="53D04978" w:rsidR="00BF7624" w:rsidRDefault="00BF7624" w:rsidP="00463421">
      <w:pPr>
        <w:spacing w:before="240" w:after="240" w:line="280" w:lineRule="auto"/>
        <w:jc w:val="both"/>
        <w:rPr>
          <w:rFonts w:ascii="Lato Medium" w:eastAsia="Georgia" w:hAnsi="Lato Medium" w:cs="Georgia"/>
          <w:b/>
          <w:bCs/>
          <w:color w:val="002060"/>
          <w:sz w:val="56"/>
          <w:szCs w:val="56"/>
        </w:rPr>
      </w:pPr>
    </w:p>
    <w:p w14:paraId="789F62D2" w14:textId="159F1784" w:rsidR="00617FF2" w:rsidRDefault="00617FF2" w:rsidP="00463421">
      <w:pPr>
        <w:spacing w:before="240" w:after="240" w:line="280" w:lineRule="auto"/>
        <w:jc w:val="both"/>
        <w:rPr>
          <w:rFonts w:ascii="Lato Medium" w:eastAsia="Georgia" w:hAnsi="Lato Medium" w:cs="Georgia"/>
          <w:b/>
          <w:bCs/>
          <w:color w:val="002060"/>
          <w:sz w:val="56"/>
          <w:szCs w:val="56"/>
        </w:rPr>
      </w:pPr>
    </w:p>
    <w:p w14:paraId="1355D4EF" w14:textId="5ED68E38" w:rsidR="00617FF2" w:rsidRDefault="00617FF2" w:rsidP="00463421">
      <w:pPr>
        <w:spacing w:before="240" w:after="240" w:line="280" w:lineRule="auto"/>
        <w:jc w:val="both"/>
        <w:rPr>
          <w:rFonts w:ascii="Lato Medium" w:eastAsia="Georgia" w:hAnsi="Lato Medium" w:cs="Georgia"/>
          <w:b/>
          <w:bCs/>
          <w:color w:val="002060"/>
          <w:sz w:val="56"/>
          <w:szCs w:val="56"/>
        </w:rPr>
      </w:pPr>
    </w:p>
    <w:p w14:paraId="681AD96D" w14:textId="77777777" w:rsidR="00617FF2" w:rsidRDefault="00617FF2" w:rsidP="00463421">
      <w:pPr>
        <w:spacing w:before="240" w:after="240" w:line="280" w:lineRule="auto"/>
        <w:jc w:val="both"/>
        <w:rPr>
          <w:rFonts w:ascii="Lato Medium" w:eastAsia="Georgia" w:hAnsi="Lato Medium" w:cs="Georgia"/>
          <w:b/>
          <w:bCs/>
          <w:color w:val="002060"/>
          <w:sz w:val="56"/>
          <w:szCs w:val="56"/>
        </w:rPr>
      </w:pPr>
    </w:p>
    <w:p w14:paraId="7603E151" w14:textId="42DDCD1F" w:rsidR="00BF7624" w:rsidRDefault="00BF7624" w:rsidP="00617FF2">
      <w:pPr>
        <w:spacing w:before="240" w:after="240" w:line="280" w:lineRule="auto"/>
        <w:jc w:val="center"/>
        <w:rPr>
          <w:rFonts w:ascii="Lato Medium" w:eastAsia="Georgia" w:hAnsi="Lato Medium" w:cs="Georgia"/>
          <w:b/>
          <w:bCs/>
          <w:color w:val="002060"/>
          <w:sz w:val="56"/>
          <w:szCs w:val="56"/>
        </w:rPr>
      </w:pPr>
      <w:r w:rsidRPr="00BF7624">
        <w:rPr>
          <w:rFonts w:ascii="Lato Medium" w:eastAsia="Georgia" w:hAnsi="Lato Medium" w:cs="Georgia"/>
          <w:b/>
          <w:bCs/>
          <w:color w:val="002060"/>
          <w:sz w:val="56"/>
          <w:szCs w:val="56"/>
        </w:rPr>
        <w:lastRenderedPageBreak/>
        <w:t>FOIA Fee Schedule:</w:t>
      </w:r>
    </w:p>
    <w:p w14:paraId="5EBA04F8" w14:textId="62AC0518" w:rsidR="00043FF1" w:rsidRPr="00043FF1" w:rsidRDefault="00043FF1" w:rsidP="00043FF1">
      <w:pPr>
        <w:spacing w:before="240" w:after="240" w:line="280" w:lineRule="auto"/>
        <w:jc w:val="both"/>
        <w:rPr>
          <w:rFonts w:ascii="Lato" w:eastAsia="Georgia" w:hAnsi="Lato" w:cs="Georgia"/>
          <w:sz w:val="24"/>
          <w:szCs w:val="24"/>
        </w:rPr>
      </w:pPr>
      <w:r>
        <w:rPr>
          <w:rFonts w:ascii="Lato" w:eastAsia="Georgia" w:hAnsi="Lato" w:cs="Georgia"/>
          <w:sz w:val="24"/>
          <w:szCs w:val="24"/>
        </w:rPr>
        <w:t>R</w:t>
      </w:r>
      <w:r w:rsidRPr="00043FF1">
        <w:rPr>
          <w:rFonts w:ascii="Lato" w:eastAsia="Georgia" w:hAnsi="Lato" w:cs="Georgia"/>
          <w:sz w:val="24"/>
          <w:szCs w:val="24"/>
        </w:rPr>
        <w:t xml:space="preserve">ecords </w:t>
      </w:r>
      <w:r>
        <w:rPr>
          <w:rFonts w:ascii="Lato" w:eastAsia="Georgia" w:hAnsi="Lato" w:cs="Georgia"/>
          <w:sz w:val="24"/>
          <w:szCs w:val="24"/>
        </w:rPr>
        <w:t xml:space="preserve">requested under FOIA </w:t>
      </w:r>
      <w:r w:rsidRPr="00043FF1">
        <w:rPr>
          <w:rFonts w:ascii="Lato" w:eastAsia="Georgia" w:hAnsi="Lato" w:cs="Georgia"/>
          <w:sz w:val="24"/>
          <w:szCs w:val="24"/>
        </w:rPr>
        <w:t xml:space="preserve">shall be furnished at the lowest possible cost to the person requesting the records. </w:t>
      </w:r>
    </w:p>
    <w:p w14:paraId="50675EE1" w14:textId="7C4F7D5E" w:rsidR="00617FF2" w:rsidRPr="0086207A" w:rsidRDefault="00043FF1" w:rsidP="00617FF2">
      <w:pPr>
        <w:shd w:val="clear" w:color="auto" w:fill="FFFFFF"/>
        <w:spacing w:before="240" w:after="0" w:line="360" w:lineRule="auto"/>
        <w:rPr>
          <w:rFonts w:ascii="Lato" w:eastAsia="Times New Roman" w:hAnsi="Lato" w:cs="Times New Roman"/>
          <w:color w:val="535353"/>
          <w:sz w:val="24"/>
          <w:szCs w:val="24"/>
        </w:rPr>
      </w:pPr>
      <w:r>
        <w:rPr>
          <w:rFonts w:ascii="Lato" w:eastAsia="Times New Roman" w:hAnsi="Lato" w:cs="Times New Roman"/>
          <w:color w:val="535353"/>
          <w:sz w:val="24"/>
          <w:szCs w:val="24"/>
        </w:rPr>
        <w:t xml:space="preserve">The current </w:t>
      </w:r>
      <w:r w:rsidR="00617FF2">
        <w:rPr>
          <w:rFonts w:ascii="Lato" w:eastAsia="Times New Roman" w:hAnsi="Lato" w:cs="Times New Roman"/>
          <w:color w:val="535353"/>
          <w:sz w:val="24"/>
          <w:szCs w:val="24"/>
        </w:rPr>
        <w:t>Florence Regional Airport</w:t>
      </w:r>
      <w:r w:rsidR="00617FF2" w:rsidRPr="0086207A">
        <w:rPr>
          <w:rFonts w:ascii="Lato" w:eastAsia="Times New Roman" w:hAnsi="Lato" w:cs="Times New Roman"/>
          <w:color w:val="535353"/>
          <w:sz w:val="24"/>
          <w:szCs w:val="24"/>
        </w:rPr>
        <w:t xml:space="preserve"> </w:t>
      </w:r>
      <w:r>
        <w:rPr>
          <w:rFonts w:ascii="Lato" w:eastAsia="Times New Roman" w:hAnsi="Lato" w:cs="Times New Roman"/>
          <w:color w:val="535353"/>
          <w:sz w:val="24"/>
          <w:szCs w:val="24"/>
        </w:rPr>
        <w:t xml:space="preserve">FOIA </w:t>
      </w:r>
      <w:r w:rsidR="00617FF2">
        <w:rPr>
          <w:rFonts w:ascii="Lato" w:eastAsia="Times New Roman" w:hAnsi="Lato" w:cs="Times New Roman"/>
          <w:color w:val="535353"/>
          <w:sz w:val="24"/>
          <w:szCs w:val="24"/>
        </w:rPr>
        <w:t>fees and r</w:t>
      </w:r>
      <w:r w:rsidR="00617FF2" w:rsidRPr="0086207A">
        <w:rPr>
          <w:rFonts w:ascii="Lato" w:eastAsia="Times New Roman" w:hAnsi="Lato" w:cs="Times New Roman"/>
          <w:color w:val="535353"/>
          <w:sz w:val="24"/>
          <w:szCs w:val="24"/>
        </w:rPr>
        <w:t>ates</w:t>
      </w:r>
      <w:r>
        <w:rPr>
          <w:rFonts w:ascii="Lato" w:eastAsia="Times New Roman" w:hAnsi="Lato" w:cs="Times New Roman"/>
          <w:color w:val="535353"/>
          <w:sz w:val="24"/>
          <w:szCs w:val="24"/>
        </w:rPr>
        <w:t xml:space="preserve"> are</w:t>
      </w:r>
      <w:r w:rsidR="00617FF2" w:rsidRPr="0086207A">
        <w:rPr>
          <w:rFonts w:ascii="Lato" w:eastAsia="Times New Roman" w:hAnsi="Lato" w:cs="Times New Roman"/>
          <w:color w:val="535353"/>
          <w:sz w:val="24"/>
          <w:szCs w:val="24"/>
        </w:rPr>
        <w:t>:</w:t>
      </w:r>
    </w:p>
    <w:tbl>
      <w:tblPr>
        <w:tblW w:w="9360" w:type="dxa"/>
        <w:tblInd w:w="-8" w:type="dxa"/>
        <w:tblCellMar>
          <w:left w:w="0" w:type="dxa"/>
          <w:right w:w="0" w:type="dxa"/>
        </w:tblCellMar>
        <w:tblLook w:val="04A0" w:firstRow="1" w:lastRow="0" w:firstColumn="1" w:lastColumn="0" w:noHBand="0" w:noVBand="1"/>
      </w:tblPr>
      <w:tblGrid>
        <w:gridCol w:w="6840"/>
        <w:gridCol w:w="2520"/>
      </w:tblGrid>
      <w:tr w:rsidR="00617FF2" w:rsidRPr="0086207A" w14:paraId="308C1954" w14:textId="77777777" w:rsidTr="00D159E1">
        <w:tc>
          <w:tcPr>
            <w:tcW w:w="6840" w:type="dxa"/>
            <w:tcBorders>
              <w:top w:val="single" w:sz="6" w:space="0" w:color="8296C5"/>
              <w:left w:val="single" w:sz="6" w:space="0" w:color="8296C5"/>
              <w:bottom w:val="single" w:sz="6" w:space="0" w:color="8296C5"/>
              <w:right w:val="single" w:sz="6" w:space="0" w:color="8296C5"/>
            </w:tcBorders>
            <w:shd w:val="clear" w:color="auto" w:fill="auto"/>
            <w:tcMar>
              <w:top w:w="144" w:type="dxa"/>
              <w:left w:w="144" w:type="dxa"/>
              <w:bottom w:w="144" w:type="dxa"/>
              <w:right w:w="144" w:type="dxa"/>
            </w:tcMar>
            <w:vAlign w:val="center"/>
            <w:hideMark/>
          </w:tcPr>
          <w:p w14:paraId="28AFB3FC" w14:textId="2A5CDAE2" w:rsidR="00617FF2" w:rsidRPr="0086207A" w:rsidRDefault="003443BD" w:rsidP="009276FF">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Cost of c</w:t>
            </w:r>
            <w:r w:rsidR="00617FF2" w:rsidRPr="0086207A">
              <w:rPr>
                <w:rFonts w:ascii="Times New Roman" w:eastAsia="Times New Roman" w:hAnsi="Times New Roman" w:cs="Times New Roman"/>
                <w:sz w:val="21"/>
                <w:szCs w:val="21"/>
              </w:rPr>
              <w:t>opies per page</w:t>
            </w:r>
          </w:p>
        </w:tc>
        <w:tc>
          <w:tcPr>
            <w:tcW w:w="2520" w:type="dxa"/>
            <w:tcBorders>
              <w:top w:val="single" w:sz="6" w:space="0" w:color="8296C5"/>
              <w:left w:val="single" w:sz="6" w:space="0" w:color="8296C5"/>
              <w:bottom w:val="single" w:sz="6" w:space="0" w:color="8296C5"/>
              <w:right w:val="single" w:sz="6" w:space="0" w:color="8296C5"/>
            </w:tcBorders>
            <w:shd w:val="clear" w:color="auto" w:fill="auto"/>
            <w:tcMar>
              <w:top w:w="144" w:type="dxa"/>
              <w:left w:w="144" w:type="dxa"/>
              <w:bottom w:w="144" w:type="dxa"/>
              <w:right w:w="144" w:type="dxa"/>
            </w:tcMar>
            <w:vAlign w:val="center"/>
            <w:hideMark/>
          </w:tcPr>
          <w:p w14:paraId="4311FA61" w14:textId="656A240D" w:rsidR="00D159E1" w:rsidRPr="003E65A7" w:rsidRDefault="00D159E1" w:rsidP="009276FF">
            <w:pPr>
              <w:spacing w:after="0" w:line="240" w:lineRule="auto"/>
              <w:rPr>
                <w:rFonts w:ascii="Times New Roman" w:eastAsia="Times New Roman" w:hAnsi="Times New Roman" w:cs="Times New Roman"/>
                <w:sz w:val="21"/>
                <w:szCs w:val="21"/>
              </w:rPr>
            </w:pPr>
            <w:r w:rsidRPr="003E65A7">
              <w:rPr>
                <w:rFonts w:ascii="Times New Roman" w:eastAsia="Times New Roman" w:hAnsi="Times New Roman" w:cs="Times New Roman"/>
                <w:sz w:val="21"/>
                <w:szCs w:val="21"/>
              </w:rPr>
              <w:t>$0.1</w:t>
            </w:r>
            <w:r w:rsidR="00516C85" w:rsidRPr="003E65A7">
              <w:rPr>
                <w:rFonts w:ascii="Times New Roman" w:eastAsia="Times New Roman" w:hAnsi="Times New Roman" w:cs="Times New Roman"/>
                <w:sz w:val="21"/>
                <w:szCs w:val="21"/>
              </w:rPr>
              <w:t>5</w:t>
            </w:r>
            <w:r w:rsidRPr="003E65A7">
              <w:rPr>
                <w:rFonts w:ascii="Times New Roman" w:eastAsia="Times New Roman" w:hAnsi="Times New Roman" w:cs="Times New Roman"/>
                <w:sz w:val="21"/>
                <w:szCs w:val="21"/>
              </w:rPr>
              <w:t xml:space="preserve"> - black and white</w:t>
            </w:r>
          </w:p>
          <w:p w14:paraId="779880A4" w14:textId="5ADC4E7A" w:rsidR="00617FF2" w:rsidRPr="00D159E1" w:rsidRDefault="00617FF2" w:rsidP="009276FF">
            <w:pPr>
              <w:spacing w:after="0" w:line="240" w:lineRule="auto"/>
              <w:rPr>
                <w:rFonts w:ascii="Times New Roman" w:eastAsia="Times New Roman" w:hAnsi="Times New Roman" w:cs="Times New Roman"/>
                <w:sz w:val="21"/>
                <w:szCs w:val="21"/>
              </w:rPr>
            </w:pPr>
            <w:r w:rsidRPr="003E65A7">
              <w:rPr>
                <w:rFonts w:ascii="Times New Roman" w:eastAsia="Times New Roman" w:hAnsi="Times New Roman" w:cs="Times New Roman"/>
                <w:sz w:val="21"/>
                <w:szCs w:val="21"/>
              </w:rPr>
              <w:t>$0.</w:t>
            </w:r>
            <w:r w:rsidR="00F636BE" w:rsidRPr="003E65A7">
              <w:rPr>
                <w:rFonts w:ascii="Times New Roman" w:eastAsia="Times New Roman" w:hAnsi="Times New Roman" w:cs="Times New Roman"/>
                <w:sz w:val="21"/>
                <w:szCs w:val="21"/>
              </w:rPr>
              <w:t>3</w:t>
            </w:r>
            <w:r w:rsidRPr="003E65A7">
              <w:rPr>
                <w:rFonts w:ascii="Times New Roman" w:eastAsia="Times New Roman" w:hAnsi="Times New Roman" w:cs="Times New Roman"/>
                <w:sz w:val="21"/>
                <w:szCs w:val="21"/>
              </w:rPr>
              <w:t>5</w:t>
            </w:r>
            <w:r w:rsidR="00D159E1" w:rsidRPr="003E65A7">
              <w:rPr>
                <w:rFonts w:ascii="Times New Roman" w:eastAsia="Times New Roman" w:hAnsi="Times New Roman" w:cs="Times New Roman"/>
                <w:sz w:val="21"/>
                <w:szCs w:val="21"/>
              </w:rPr>
              <w:t xml:space="preserve"> - color</w:t>
            </w:r>
          </w:p>
        </w:tc>
      </w:tr>
      <w:tr w:rsidR="00617FF2" w:rsidRPr="0086207A" w14:paraId="488B7767" w14:textId="77777777" w:rsidTr="003E65A7">
        <w:trPr>
          <w:trHeight w:val="1290"/>
        </w:trPr>
        <w:tc>
          <w:tcPr>
            <w:tcW w:w="6840" w:type="dxa"/>
            <w:tcBorders>
              <w:top w:val="single" w:sz="6" w:space="0" w:color="8296C5"/>
              <w:left w:val="single" w:sz="6" w:space="0" w:color="8296C5"/>
              <w:bottom w:val="single" w:sz="6" w:space="0" w:color="8296C5"/>
              <w:right w:val="single" w:sz="6" w:space="0" w:color="8296C5"/>
            </w:tcBorders>
            <w:tcMar>
              <w:top w:w="144" w:type="dxa"/>
              <w:left w:w="144" w:type="dxa"/>
              <w:bottom w:w="144" w:type="dxa"/>
              <w:right w:w="144" w:type="dxa"/>
            </w:tcMar>
            <w:vAlign w:val="center"/>
            <w:hideMark/>
          </w:tcPr>
          <w:p w14:paraId="09B467D6" w14:textId="323281E5" w:rsidR="00617FF2" w:rsidRPr="003E65A7" w:rsidRDefault="00617FF2" w:rsidP="003443BD">
            <w:pPr>
              <w:spacing w:before="240" w:after="240" w:line="280" w:lineRule="auto"/>
              <w:jc w:val="both"/>
              <w:rPr>
                <w:rFonts w:ascii="Times New Roman" w:eastAsia="Times New Roman" w:hAnsi="Times New Roman" w:cs="Times New Roman"/>
                <w:sz w:val="21"/>
                <w:szCs w:val="21"/>
              </w:rPr>
            </w:pPr>
            <w:r w:rsidRPr="003E65A7">
              <w:rPr>
                <w:rFonts w:ascii="Times New Roman" w:eastAsia="Times New Roman" w:hAnsi="Times New Roman" w:cs="Times New Roman"/>
                <w:sz w:val="21"/>
                <w:szCs w:val="21"/>
              </w:rPr>
              <w:t>Hourly charges for search, retrieval and redaction of records</w:t>
            </w:r>
            <w:r w:rsidR="003E65A7" w:rsidRPr="003E65A7">
              <w:rPr>
                <w:rFonts w:ascii="Times New Roman" w:hAnsi="Times New Roman" w:cs="Times New Roman"/>
                <w:sz w:val="21"/>
                <w:szCs w:val="21"/>
              </w:rPr>
              <w:t xml:space="preserve"> based on the </w:t>
            </w:r>
            <w:r w:rsidR="00F667EB">
              <w:rPr>
                <w:rFonts w:ascii="Times New Roman" w:hAnsi="Times New Roman" w:cs="Times New Roman"/>
                <w:sz w:val="21"/>
                <w:szCs w:val="21"/>
              </w:rPr>
              <w:t xml:space="preserve">hourly salary of the </w:t>
            </w:r>
            <w:r w:rsidR="003E65A7" w:rsidRPr="003E65A7">
              <w:rPr>
                <w:rFonts w:ascii="Times New Roman" w:hAnsi="Times New Roman" w:cs="Times New Roman"/>
                <w:sz w:val="21"/>
                <w:szCs w:val="21"/>
              </w:rPr>
              <w:t>lowest paid employee of the department in which the records are being retrieved</w:t>
            </w:r>
            <w:r w:rsidR="003E65A7" w:rsidRPr="003E65A7">
              <w:rPr>
                <w:rFonts w:ascii="Times New Roman" w:eastAsia="Georgia" w:hAnsi="Times New Roman" w:cs="Times New Roman"/>
                <w:sz w:val="21"/>
                <w:szCs w:val="21"/>
              </w:rPr>
              <w:t xml:space="preserve"> </w:t>
            </w:r>
            <w:r w:rsidR="003443BD" w:rsidRPr="003E65A7">
              <w:rPr>
                <w:rFonts w:ascii="Times New Roman" w:eastAsia="Georgia" w:hAnsi="Times New Roman" w:cs="Times New Roman"/>
                <w:sz w:val="21"/>
                <w:szCs w:val="21"/>
              </w:rPr>
              <w:t xml:space="preserve">who has the necessary skill and training to </w:t>
            </w:r>
            <w:r w:rsidR="00F667EB">
              <w:rPr>
                <w:rFonts w:ascii="Times New Roman" w:eastAsia="Georgia" w:hAnsi="Times New Roman" w:cs="Times New Roman"/>
                <w:sz w:val="21"/>
                <w:szCs w:val="21"/>
              </w:rPr>
              <w:t>fulfill</w:t>
            </w:r>
            <w:r w:rsidR="003443BD" w:rsidRPr="003E65A7">
              <w:rPr>
                <w:rFonts w:ascii="Times New Roman" w:eastAsia="Georgia" w:hAnsi="Times New Roman" w:cs="Times New Roman"/>
                <w:sz w:val="21"/>
                <w:szCs w:val="21"/>
              </w:rPr>
              <w:t xml:space="preserve"> the request. </w:t>
            </w:r>
          </w:p>
        </w:tc>
        <w:tc>
          <w:tcPr>
            <w:tcW w:w="2520" w:type="dxa"/>
            <w:tcBorders>
              <w:top w:val="single" w:sz="6" w:space="0" w:color="8296C5"/>
              <w:left w:val="single" w:sz="6" w:space="0" w:color="8296C5"/>
              <w:bottom w:val="single" w:sz="6" w:space="0" w:color="8296C5"/>
              <w:right w:val="single" w:sz="6" w:space="0" w:color="8296C5"/>
            </w:tcBorders>
            <w:tcMar>
              <w:top w:w="144" w:type="dxa"/>
              <w:left w:w="144" w:type="dxa"/>
              <w:bottom w:w="144" w:type="dxa"/>
              <w:right w:w="144" w:type="dxa"/>
            </w:tcMar>
            <w:vAlign w:val="center"/>
            <w:hideMark/>
          </w:tcPr>
          <w:p w14:paraId="690038AF" w14:textId="6F6F1DDD" w:rsidR="00617FF2" w:rsidRPr="003E65A7" w:rsidRDefault="00617FF2" w:rsidP="009276FF">
            <w:pPr>
              <w:spacing w:after="0" w:line="240" w:lineRule="auto"/>
              <w:rPr>
                <w:rFonts w:ascii="Times New Roman" w:eastAsia="Times New Roman" w:hAnsi="Times New Roman" w:cs="Times New Roman"/>
                <w:sz w:val="21"/>
                <w:szCs w:val="21"/>
              </w:rPr>
            </w:pPr>
            <w:r w:rsidRPr="003E65A7">
              <w:rPr>
                <w:rFonts w:ascii="Times New Roman" w:eastAsia="Times New Roman" w:hAnsi="Times New Roman" w:cs="Times New Roman"/>
                <w:sz w:val="21"/>
                <w:szCs w:val="21"/>
              </w:rPr>
              <w:t>$</w:t>
            </w:r>
            <w:r w:rsidR="003E65A7" w:rsidRPr="003E65A7">
              <w:rPr>
                <w:rFonts w:ascii="Times New Roman" w:eastAsia="Times New Roman" w:hAnsi="Times New Roman" w:cs="Times New Roman"/>
                <w:sz w:val="21"/>
                <w:szCs w:val="21"/>
              </w:rPr>
              <w:t>15</w:t>
            </w:r>
            <w:r w:rsidRPr="003E65A7">
              <w:rPr>
                <w:rFonts w:ascii="Times New Roman" w:eastAsia="Times New Roman" w:hAnsi="Times New Roman" w:cs="Times New Roman"/>
                <w:sz w:val="21"/>
                <w:szCs w:val="21"/>
              </w:rPr>
              <w:t>.00</w:t>
            </w:r>
          </w:p>
        </w:tc>
      </w:tr>
    </w:tbl>
    <w:p w14:paraId="2BCB24C4" w14:textId="77777777" w:rsidR="00550DAA" w:rsidRPr="00043FF1" w:rsidRDefault="00550DAA" w:rsidP="00463421">
      <w:pPr>
        <w:spacing w:before="240" w:after="240" w:line="280" w:lineRule="auto"/>
        <w:jc w:val="both"/>
        <w:rPr>
          <w:rFonts w:ascii="Lato" w:eastAsia="Georgia" w:hAnsi="Lato" w:cs="Georgia"/>
          <w:sz w:val="24"/>
          <w:szCs w:val="24"/>
        </w:rPr>
      </w:pPr>
      <w:r w:rsidRPr="00043FF1">
        <w:rPr>
          <w:rFonts w:ascii="Lato" w:eastAsia="Georgia" w:hAnsi="Lato" w:cs="Georgia"/>
          <w:sz w:val="24"/>
          <w:szCs w:val="24"/>
        </w:rPr>
        <w:t xml:space="preserve">Fees are not charged for examination and review to determine if the documents are subject to disclosure. </w:t>
      </w:r>
    </w:p>
    <w:p w14:paraId="5647DBDD" w14:textId="77777777" w:rsidR="00ED1B54" w:rsidRPr="00043FF1" w:rsidRDefault="00ED1B54" w:rsidP="00ED1B54">
      <w:pPr>
        <w:spacing w:before="240" w:after="240" w:line="280" w:lineRule="auto"/>
        <w:jc w:val="both"/>
        <w:rPr>
          <w:rFonts w:ascii="Lato" w:hAnsi="Lato"/>
          <w:sz w:val="24"/>
          <w:szCs w:val="24"/>
        </w:rPr>
      </w:pPr>
      <w:r w:rsidRPr="00043FF1">
        <w:rPr>
          <w:rFonts w:ascii="Lato" w:eastAsia="Georgia" w:hAnsi="Lato" w:cs="Georgia"/>
          <w:sz w:val="24"/>
          <w:szCs w:val="24"/>
        </w:rPr>
        <w:t xml:space="preserve">A deposit not to exceed </w:t>
      </w:r>
      <w:r>
        <w:rPr>
          <w:rFonts w:ascii="Lato" w:eastAsia="Georgia" w:hAnsi="Lato" w:cs="Georgia"/>
          <w:sz w:val="24"/>
          <w:szCs w:val="24"/>
        </w:rPr>
        <w:t xml:space="preserve">25% </w:t>
      </w:r>
      <w:r w:rsidRPr="00043FF1">
        <w:rPr>
          <w:rFonts w:ascii="Lato" w:eastAsia="Georgia" w:hAnsi="Lato" w:cs="Georgia"/>
          <w:sz w:val="24"/>
          <w:szCs w:val="24"/>
        </w:rPr>
        <w:t>of the total reasonably anticipated cost for reproduction of the records may be required prior to the Florence Regional Airport  searching for or making copies of records.</w:t>
      </w:r>
    </w:p>
    <w:p w14:paraId="74114622" w14:textId="77777777" w:rsidR="00550DAA" w:rsidRPr="00043FF1" w:rsidRDefault="00550DAA" w:rsidP="00463421">
      <w:pPr>
        <w:spacing w:before="240" w:after="240" w:line="280" w:lineRule="auto"/>
        <w:jc w:val="both"/>
        <w:rPr>
          <w:rFonts w:ascii="Lato" w:eastAsia="Georgia" w:hAnsi="Lato" w:cs="Georgia"/>
          <w:sz w:val="24"/>
          <w:szCs w:val="24"/>
        </w:rPr>
      </w:pPr>
      <w:r w:rsidRPr="00043FF1">
        <w:rPr>
          <w:rFonts w:ascii="Lato" w:eastAsia="Georgia" w:hAnsi="Lato" w:cs="Georgia"/>
          <w:sz w:val="24"/>
          <w:szCs w:val="24"/>
        </w:rPr>
        <w:t xml:space="preserve">Fees are uniform for copies of the same record or document and </w:t>
      </w:r>
      <w:r w:rsidRPr="00F636BE">
        <w:rPr>
          <w:rFonts w:ascii="Lato" w:eastAsia="Georgia" w:hAnsi="Lato" w:cs="Georgia"/>
          <w:sz w:val="24"/>
          <w:szCs w:val="24"/>
        </w:rPr>
        <w:t>do not exceed the prevailing commercial rate for the producing of copies.</w:t>
      </w:r>
      <w:r w:rsidRPr="00043FF1">
        <w:rPr>
          <w:rFonts w:ascii="Lato" w:eastAsia="Georgia" w:hAnsi="Lato" w:cs="Georgia"/>
          <w:sz w:val="24"/>
          <w:szCs w:val="24"/>
        </w:rPr>
        <w:t xml:space="preserve"> </w:t>
      </w:r>
    </w:p>
    <w:p w14:paraId="55BC7FA9" w14:textId="77777777" w:rsidR="00550DAA" w:rsidRPr="00043FF1" w:rsidRDefault="00550DAA" w:rsidP="00463421">
      <w:pPr>
        <w:spacing w:before="240" w:after="240" w:line="280" w:lineRule="auto"/>
        <w:jc w:val="both"/>
        <w:rPr>
          <w:rFonts w:ascii="Lato" w:eastAsia="Georgia" w:hAnsi="Lato" w:cs="Georgia"/>
          <w:sz w:val="24"/>
          <w:szCs w:val="24"/>
        </w:rPr>
      </w:pPr>
      <w:r w:rsidRPr="00043FF1">
        <w:rPr>
          <w:rFonts w:ascii="Lato" w:eastAsia="Georgia" w:hAnsi="Lato" w:cs="Georgia"/>
          <w:sz w:val="24"/>
          <w:szCs w:val="24"/>
        </w:rPr>
        <w:t xml:space="preserve">Copy charges do not apply to records that are transmitted in an electronic format. </w:t>
      </w:r>
    </w:p>
    <w:p w14:paraId="3B7A533B" w14:textId="7C7ED030" w:rsidR="00550DAA" w:rsidRPr="00043FF1" w:rsidRDefault="00550DAA" w:rsidP="00463421">
      <w:pPr>
        <w:spacing w:before="240" w:after="240" w:line="280" w:lineRule="auto"/>
        <w:jc w:val="both"/>
        <w:rPr>
          <w:rFonts w:ascii="Lato" w:eastAsia="Georgia" w:hAnsi="Lato" w:cs="Georgia"/>
          <w:sz w:val="24"/>
          <w:szCs w:val="24"/>
        </w:rPr>
      </w:pPr>
      <w:r w:rsidRPr="00043FF1">
        <w:rPr>
          <w:rFonts w:ascii="Lato" w:eastAsia="Georgia" w:hAnsi="Lato" w:cs="Georgia"/>
          <w:sz w:val="24"/>
          <w:szCs w:val="24"/>
        </w:rPr>
        <w:t xml:space="preserve">If records are not in electronic format and the Florence Regional Airport agrees to produce them in electronic format, the Florence Regional Airport may charge </w:t>
      </w:r>
      <w:r w:rsidR="00F667EB">
        <w:rPr>
          <w:rFonts w:ascii="Lato" w:eastAsia="Georgia" w:hAnsi="Lato" w:cs="Georgia"/>
          <w:sz w:val="24"/>
          <w:szCs w:val="24"/>
        </w:rPr>
        <w:t>$15.00 per hour</w:t>
      </w:r>
      <w:r w:rsidR="00F667EB" w:rsidRPr="00043FF1">
        <w:rPr>
          <w:rFonts w:ascii="Lato" w:eastAsia="Georgia" w:hAnsi="Lato" w:cs="Georgia"/>
          <w:sz w:val="24"/>
          <w:szCs w:val="24"/>
        </w:rPr>
        <w:t xml:space="preserve"> </w:t>
      </w:r>
      <w:r w:rsidRPr="00043FF1">
        <w:rPr>
          <w:rFonts w:ascii="Lato" w:eastAsia="Georgia" w:hAnsi="Lato" w:cs="Georgia"/>
          <w:sz w:val="24"/>
          <w:szCs w:val="24"/>
        </w:rPr>
        <w:t>for the staff time required to transfer the documents to electronic format</w:t>
      </w:r>
      <w:r w:rsidR="00F667EB">
        <w:rPr>
          <w:rFonts w:ascii="Lato" w:eastAsia="Georgia" w:hAnsi="Lato" w:cs="Georgia"/>
          <w:sz w:val="24"/>
          <w:szCs w:val="24"/>
        </w:rPr>
        <w:t xml:space="preserve">.  </w:t>
      </w:r>
      <w:r w:rsidRPr="00043FF1">
        <w:rPr>
          <w:rFonts w:ascii="Lato" w:eastAsia="Georgia" w:hAnsi="Lato" w:cs="Georgia"/>
          <w:sz w:val="24"/>
          <w:szCs w:val="24"/>
        </w:rPr>
        <w:t xml:space="preserve"> </w:t>
      </w:r>
    </w:p>
    <w:p w14:paraId="5ED7DA4B" w14:textId="77777777" w:rsidR="00550DAA" w:rsidRPr="00043FF1" w:rsidRDefault="00550DAA" w:rsidP="00463421">
      <w:pPr>
        <w:spacing w:before="240" w:after="240" w:line="280" w:lineRule="auto"/>
        <w:jc w:val="both"/>
        <w:rPr>
          <w:rFonts w:ascii="Lato" w:eastAsia="Georgia" w:hAnsi="Lato" w:cs="Georgia"/>
          <w:sz w:val="24"/>
          <w:szCs w:val="24"/>
        </w:rPr>
      </w:pPr>
      <w:r w:rsidRPr="00043FF1">
        <w:rPr>
          <w:rFonts w:ascii="Lato" w:eastAsia="Georgia" w:hAnsi="Lato" w:cs="Georgia"/>
          <w:sz w:val="24"/>
          <w:szCs w:val="24"/>
        </w:rPr>
        <w:t xml:space="preserve">Documents may be furnished when appropriate without charge or at a reduced charge where the Florence Regional Airport determines that waiver or reduction of the fee is in the public interest because furnishing the information can be considered as primarily benefiting the general public. </w:t>
      </w:r>
    </w:p>
    <w:p w14:paraId="03A034E3" w14:textId="77777777" w:rsidR="00550DAA" w:rsidRPr="00043FF1" w:rsidRDefault="00550DAA" w:rsidP="00463421">
      <w:pPr>
        <w:spacing w:before="240" w:after="240" w:line="280" w:lineRule="auto"/>
        <w:jc w:val="both"/>
        <w:rPr>
          <w:rFonts w:ascii="Lato" w:eastAsia="Georgia" w:hAnsi="Lato" w:cs="Georgia"/>
          <w:sz w:val="24"/>
          <w:szCs w:val="24"/>
        </w:rPr>
      </w:pPr>
      <w:r w:rsidRPr="00043FF1">
        <w:rPr>
          <w:rFonts w:ascii="Lato" w:eastAsia="Georgia" w:hAnsi="Lato" w:cs="Georgia"/>
          <w:sz w:val="24"/>
          <w:szCs w:val="24"/>
        </w:rPr>
        <w:t xml:space="preserve">The full amount of the total cost must be paid at the time of the production of the request. </w:t>
      </w:r>
    </w:p>
    <w:p w14:paraId="5C14ED59" w14:textId="77777777" w:rsidR="00E125FA" w:rsidRPr="00043FF1" w:rsidRDefault="00E125FA" w:rsidP="0086207A">
      <w:pPr>
        <w:rPr>
          <w:rFonts w:ascii="Lato" w:hAnsi="Lato"/>
          <w:sz w:val="24"/>
          <w:szCs w:val="24"/>
        </w:rPr>
      </w:pPr>
    </w:p>
    <w:sectPr w:rsidR="00E125FA" w:rsidRPr="0004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Medium">
    <w:altName w:val="Lato Medium"/>
    <w:charset w:val="00"/>
    <w:family w:val="swiss"/>
    <w:pitch w:val="variable"/>
    <w:sig w:usb0="E10002FF" w:usb1="5000ECFF" w:usb2="00000021" w:usb3="00000000" w:csb0="0000019F" w:csb1="00000000"/>
  </w:font>
  <w:font w:name="Lato">
    <w:altName w:val="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wNTM3trQ0NDM2NjFQ0lEKTi0uzszPAykwrgUARqtacSwAAAA="/>
  </w:docVars>
  <w:rsids>
    <w:rsidRoot w:val="0086207A"/>
    <w:rsid w:val="00043FF1"/>
    <w:rsid w:val="001931DF"/>
    <w:rsid w:val="002747FF"/>
    <w:rsid w:val="003443BD"/>
    <w:rsid w:val="00396735"/>
    <w:rsid w:val="003E65A7"/>
    <w:rsid w:val="00463421"/>
    <w:rsid w:val="00516C85"/>
    <w:rsid w:val="00550DAA"/>
    <w:rsid w:val="00617FF2"/>
    <w:rsid w:val="0086207A"/>
    <w:rsid w:val="00BC3FA9"/>
    <w:rsid w:val="00BF7624"/>
    <w:rsid w:val="00C57075"/>
    <w:rsid w:val="00D159E1"/>
    <w:rsid w:val="00E125FA"/>
    <w:rsid w:val="00ED1B54"/>
    <w:rsid w:val="00F636BE"/>
    <w:rsid w:val="00F6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462C"/>
  <w15:chartTrackingRefBased/>
  <w15:docId w15:val="{50416454-A31C-409C-A38E-361CC0BE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20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07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620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2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21855">
      <w:bodyDiv w:val="1"/>
      <w:marLeft w:val="0"/>
      <w:marRight w:val="0"/>
      <w:marTop w:val="0"/>
      <w:marBottom w:val="0"/>
      <w:divBdr>
        <w:top w:val="none" w:sz="0" w:space="0" w:color="auto"/>
        <w:left w:val="none" w:sz="0" w:space="0" w:color="auto"/>
        <w:bottom w:val="none" w:sz="0" w:space="0" w:color="auto"/>
        <w:right w:val="none" w:sz="0" w:space="0" w:color="auto"/>
      </w:divBdr>
      <w:divsChild>
        <w:div w:id="1435437467">
          <w:marLeft w:val="0"/>
          <w:marRight w:val="0"/>
          <w:marTop w:val="0"/>
          <w:marBottom w:val="0"/>
          <w:divBdr>
            <w:top w:val="none" w:sz="0" w:space="0" w:color="auto"/>
            <w:left w:val="none" w:sz="0" w:space="0" w:color="auto"/>
            <w:bottom w:val="none" w:sz="0" w:space="0" w:color="auto"/>
            <w:right w:val="none" w:sz="0" w:space="0" w:color="auto"/>
          </w:divBdr>
          <w:divsChild>
            <w:div w:id="298341858">
              <w:marLeft w:val="0"/>
              <w:marRight w:val="0"/>
              <w:marTop w:val="0"/>
              <w:marBottom w:val="0"/>
              <w:divBdr>
                <w:top w:val="none" w:sz="0" w:space="0" w:color="auto"/>
                <w:left w:val="none" w:sz="0" w:space="0" w:color="auto"/>
                <w:bottom w:val="none" w:sz="0" w:space="0" w:color="auto"/>
                <w:right w:val="none" w:sz="0" w:space="0" w:color="auto"/>
              </w:divBdr>
              <w:divsChild>
                <w:div w:id="2095206409">
                  <w:marLeft w:val="0"/>
                  <w:marRight w:val="0"/>
                  <w:marTop w:val="0"/>
                  <w:marBottom w:val="0"/>
                  <w:divBdr>
                    <w:top w:val="none" w:sz="0" w:space="0" w:color="auto"/>
                    <w:left w:val="none" w:sz="0" w:space="0" w:color="auto"/>
                    <w:bottom w:val="none" w:sz="0" w:space="0" w:color="auto"/>
                    <w:right w:val="none" w:sz="0" w:space="0" w:color="auto"/>
                  </w:divBdr>
                  <w:divsChild>
                    <w:div w:id="218713440">
                      <w:marLeft w:val="0"/>
                      <w:marRight w:val="0"/>
                      <w:marTop w:val="0"/>
                      <w:marBottom w:val="0"/>
                      <w:divBdr>
                        <w:top w:val="none" w:sz="0" w:space="0" w:color="auto"/>
                        <w:left w:val="none" w:sz="0" w:space="0" w:color="auto"/>
                        <w:bottom w:val="none" w:sz="0" w:space="0" w:color="auto"/>
                        <w:right w:val="none" w:sz="0" w:space="0" w:color="auto"/>
                      </w:divBdr>
                      <w:divsChild>
                        <w:div w:id="1505827195">
                          <w:marLeft w:val="0"/>
                          <w:marRight w:val="0"/>
                          <w:marTop w:val="0"/>
                          <w:marBottom w:val="0"/>
                          <w:divBdr>
                            <w:top w:val="none" w:sz="0" w:space="0" w:color="auto"/>
                            <w:left w:val="none" w:sz="0" w:space="0" w:color="auto"/>
                            <w:bottom w:val="none" w:sz="0" w:space="0" w:color="auto"/>
                            <w:right w:val="none" w:sz="0" w:space="0" w:color="auto"/>
                          </w:divBdr>
                          <w:divsChild>
                            <w:div w:id="378937745">
                              <w:marLeft w:val="0"/>
                              <w:marRight w:val="727"/>
                              <w:marTop w:val="0"/>
                              <w:marBottom w:val="0"/>
                              <w:divBdr>
                                <w:top w:val="none" w:sz="0" w:space="0" w:color="auto"/>
                                <w:left w:val="none" w:sz="0" w:space="0" w:color="auto"/>
                                <w:bottom w:val="none" w:sz="0" w:space="0" w:color="auto"/>
                                <w:right w:val="none" w:sz="0" w:space="0" w:color="auto"/>
                              </w:divBdr>
                              <w:divsChild>
                                <w:div w:id="472410513">
                                  <w:marLeft w:val="0"/>
                                  <w:marRight w:val="0"/>
                                  <w:marTop w:val="0"/>
                                  <w:marBottom w:val="0"/>
                                  <w:divBdr>
                                    <w:top w:val="none" w:sz="0" w:space="0" w:color="auto"/>
                                    <w:left w:val="none" w:sz="0" w:space="0" w:color="auto"/>
                                    <w:bottom w:val="none" w:sz="0" w:space="0" w:color="auto"/>
                                    <w:right w:val="none" w:sz="0" w:space="0" w:color="auto"/>
                                  </w:divBdr>
                                  <w:divsChild>
                                    <w:div w:id="467163049">
                                      <w:marLeft w:val="0"/>
                                      <w:marRight w:val="0"/>
                                      <w:marTop w:val="240"/>
                                      <w:marBottom w:val="0"/>
                                      <w:divBdr>
                                        <w:top w:val="none" w:sz="0" w:space="0" w:color="auto"/>
                                        <w:left w:val="none" w:sz="0" w:space="0" w:color="auto"/>
                                        <w:bottom w:val="none" w:sz="0" w:space="0" w:color="auto"/>
                                        <w:right w:val="none" w:sz="0" w:space="0" w:color="auto"/>
                                      </w:divBdr>
                                      <w:divsChild>
                                        <w:div w:id="2071073490">
                                          <w:marLeft w:val="0"/>
                                          <w:marRight w:val="0"/>
                                          <w:marTop w:val="0"/>
                                          <w:marBottom w:val="0"/>
                                          <w:divBdr>
                                            <w:top w:val="none" w:sz="0" w:space="0" w:color="auto"/>
                                            <w:left w:val="none" w:sz="0" w:space="0" w:color="auto"/>
                                            <w:bottom w:val="none" w:sz="0" w:space="0" w:color="auto"/>
                                            <w:right w:val="none" w:sz="0" w:space="0" w:color="auto"/>
                                          </w:divBdr>
                                          <w:divsChild>
                                            <w:div w:id="616643968">
                                              <w:marLeft w:val="0"/>
                                              <w:marRight w:val="0"/>
                                              <w:marTop w:val="0"/>
                                              <w:marBottom w:val="0"/>
                                              <w:divBdr>
                                                <w:top w:val="none" w:sz="0" w:space="0" w:color="auto"/>
                                                <w:left w:val="none" w:sz="0" w:space="0" w:color="auto"/>
                                                <w:bottom w:val="none" w:sz="0" w:space="0" w:color="auto"/>
                                                <w:right w:val="none" w:sz="0" w:space="0" w:color="auto"/>
                                              </w:divBdr>
                                              <w:divsChild>
                                                <w:div w:id="1780492725">
                                                  <w:marLeft w:val="0"/>
                                                  <w:marRight w:val="0"/>
                                                  <w:marTop w:val="0"/>
                                                  <w:marBottom w:val="0"/>
                                                  <w:divBdr>
                                                    <w:top w:val="none" w:sz="0" w:space="0" w:color="auto"/>
                                                    <w:left w:val="none" w:sz="0" w:space="0" w:color="auto"/>
                                                    <w:bottom w:val="none" w:sz="0" w:space="0" w:color="auto"/>
                                                    <w:right w:val="none" w:sz="0" w:space="0" w:color="auto"/>
                                                  </w:divBdr>
                                                  <w:divsChild>
                                                    <w:div w:id="115411124">
                                                      <w:marLeft w:val="0"/>
                                                      <w:marRight w:val="0"/>
                                                      <w:marTop w:val="0"/>
                                                      <w:marBottom w:val="0"/>
                                                      <w:divBdr>
                                                        <w:top w:val="none" w:sz="0" w:space="0" w:color="auto"/>
                                                        <w:left w:val="none" w:sz="0" w:space="0" w:color="auto"/>
                                                        <w:bottom w:val="none" w:sz="0" w:space="0" w:color="auto"/>
                                                        <w:right w:val="none" w:sz="0" w:space="0" w:color="auto"/>
                                                      </w:divBdr>
                                                      <w:divsChild>
                                                        <w:div w:id="20881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statehouse.gov/code/t30c004.php" TargetMode="External"/><Relationship Id="rId4" Type="http://schemas.openxmlformats.org/officeDocument/2006/relationships/hyperlink" Target="https://www.scstatehouse.gov/code/t30c00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Marshell Johnson</dc:creator>
  <cp:keywords/>
  <dc:description/>
  <cp:lastModifiedBy>Joe McLean</cp:lastModifiedBy>
  <cp:revision>2</cp:revision>
  <dcterms:created xsi:type="dcterms:W3CDTF">2022-05-03T15:31:00Z</dcterms:created>
  <dcterms:modified xsi:type="dcterms:W3CDTF">2022-05-03T15:31:00Z</dcterms:modified>
</cp:coreProperties>
</file>